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D72" w:rsidRPr="00217D72" w:rsidRDefault="003540FF">
      <w:pPr>
        <w:rPr>
          <w:i/>
          <w:sz w:val="32"/>
          <w:szCs w:val="32"/>
        </w:rPr>
      </w:pPr>
      <w:bookmarkStart w:id="0" w:name="_GoBack"/>
      <w:bookmarkEnd w:id="0"/>
      <w:r w:rsidRPr="00217D72">
        <w:rPr>
          <w:b/>
          <w:sz w:val="32"/>
          <w:szCs w:val="32"/>
        </w:rPr>
        <w:t>Farm visits and Secondary Geography</w:t>
      </w:r>
      <w:r w:rsidR="00217D72" w:rsidRPr="00217D72">
        <w:rPr>
          <w:b/>
          <w:sz w:val="32"/>
          <w:szCs w:val="32"/>
        </w:rPr>
        <w:t xml:space="preserve">: </w:t>
      </w:r>
      <w:r w:rsidR="00D5297A" w:rsidRPr="00217D72">
        <w:rPr>
          <w:i/>
          <w:sz w:val="32"/>
          <w:szCs w:val="32"/>
        </w:rPr>
        <w:t xml:space="preserve">How could connections with and </w:t>
      </w:r>
      <w:r w:rsidRPr="00217D72">
        <w:rPr>
          <w:i/>
          <w:sz w:val="32"/>
          <w:szCs w:val="32"/>
        </w:rPr>
        <w:t>visi</w:t>
      </w:r>
      <w:r w:rsidR="00D5297A" w:rsidRPr="00217D72">
        <w:rPr>
          <w:i/>
          <w:sz w:val="32"/>
          <w:szCs w:val="32"/>
        </w:rPr>
        <w:t>ts</w:t>
      </w:r>
      <w:r w:rsidRPr="00217D72">
        <w:rPr>
          <w:i/>
          <w:sz w:val="32"/>
          <w:szCs w:val="32"/>
        </w:rPr>
        <w:t xml:space="preserve"> to </w:t>
      </w:r>
      <w:r w:rsidR="00D5297A" w:rsidRPr="00217D72">
        <w:rPr>
          <w:i/>
          <w:sz w:val="32"/>
          <w:szCs w:val="32"/>
        </w:rPr>
        <w:t>local</w:t>
      </w:r>
      <w:r w:rsidRPr="00217D72">
        <w:rPr>
          <w:i/>
          <w:sz w:val="32"/>
          <w:szCs w:val="32"/>
        </w:rPr>
        <w:t xml:space="preserve"> farm</w:t>
      </w:r>
      <w:r w:rsidR="00D5297A" w:rsidRPr="00217D72">
        <w:rPr>
          <w:i/>
          <w:sz w:val="32"/>
          <w:szCs w:val="32"/>
        </w:rPr>
        <w:t>s</w:t>
      </w:r>
      <w:r w:rsidRPr="00217D72">
        <w:rPr>
          <w:i/>
          <w:sz w:val="32"/>
          <w:szCs w:val="32"/>
        </w:rPr>
        <w:t xml:space="preserve"> enrich learning?</w:t>
      </w:r>
      <w:r w:rsidR="00217D72" w:rsidRPr="00217D72">
        <w:rPr>
          <w:i/>
          <w:sz w:val="32"/>
          <w:szCs w:val="32"/>
        </w:rPr>
        <w:tab/>
      </w:r>
    </w:p>
    <w:p w:rsidR="00217D72" w:rsidRPr="00217D72" w:rsidRDefault="00217D72">
      <w:pPr>
        <w:rPr>
          <w:i/>
          <w:sz w:val="24"/>
          <w:szCs w:val="24"/>
        </w:rPr>
      </w:pPr>
      <w:r w:rsidRPr="00217D72">
        <w:rPr>
          <w:i/>
          <w:sz w:val="24"/>
          <w:szCs w:val="24"/>
        </w:rPr>
        <w:t xml:space="preserve">This list of ideas has been put together to try and give teachers some ideas for how connections with and visits to local farms might enrich learning in Secondary Geography. </w:t>
      </w:r>
      <w:r w:rsidRPr="00217D72">
        <w:rPr>
          <w:i/>
          <w:sz w:val="24"/>
          <w:szCs w:val="24"/>
        </w:rPr>
        <w:tab/>
      </w:r>
    </w:p>
    <w:p w:rsidR="003540FF" w:rsidRPr="00217D72" w:rsidRDefault="003540FF" w:rsidP="00217D72">
      <w:pPr>
        <w:spacing w:line="240" w:lineRule="auto"/>
        <w:rPr>
          <w:rFonts w:cs="Segoe UI"/>
          <w:color w:val="212121"/>
          <w:sz w:val="6"/>
          <w:szCs w:val="24"/>
        </w:rPr>
      </w:pPr>
      <w:r w:rsidRPr="00217D72">
        <w:rPr>
          <w:rFonts w:cs="Segoe UI"/>
          <w:color w:val="212121"/>
          <w:sz w:val="24"/>
          <w:szCs w:val="24"/>
          <w:u w:val="single"/>
          <w:shd w:val="clear" w:color="auto" w:fill="FFFFFF"/>
        </w:rPr>
        <w:t>Key Stage 3</w:t>
      </w:r>
      <w:r w:rsidRPr="00217D72">
        <w:rPr>
          <w:rFonts w:cs="Segoe UI"/>
          <w:color w:val="21212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4"/>
        <w:gridCol w:w="6418"/>
      </w:tblGrid>
      <w:tr w:rsidR="00217D72" w:rsidRPr="00217D72" w:rsidTr="00217D72">
        <w:tc>
          <w:tcPr>
            <w:tcW w:w="3369" w:type="dxa"/>
          </w:tcPr>
          <w:p w:rsidR="00217D72" w:rsidRPr="00217D72" w:rsidRDefault="00217D72" w:rsidP="00217D72">
            <w:pPr>
              <w:rPr>
                <w:rFonts w:cs="Segoe UI"/>
                <w:b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b/>
                <w:color w:val="212121"/>
                <w:shd w:val="clear" w:color="auto" w:fill="FFFFFF"/>
              </w:rPr>
              <w:t>Subject content</w:t>
            </w:r>
          </w:p>
        </w:tc>
        <w:tc>
          <w:tcPr>
            <w:tcW w:w="6520" w:type="dxa"/>
          </w:tcPr>
          <w:p w:rsidR="00217D72" w:rsidRPr="00217D72" w:rsidRDefault="00217D72" w:rsidP="00217D72">
            <w:pPr>
              <w:rPr>
                <w:rFonts w:cs="Segoe UI"/>
                <w:b/>
                <w:color w:val="212121"/>
              </w:rPr>
            </w:pPr>
            <w:r w:rsidRPr="00217D72">
              <w:rPr>
                <w:rFonts w:cs="Segoe UI"/>
                <w:b/>
                <w:color w:val="212121"/>
              </w:rPr>
              <w:t>Ideas for how connections with local farms can enrich learning</w:t>
            </w:r>
          </w:p>
        </w:tc>
      </w:tr>
      <w:tr w:rsidR="003540FF" w:rsidRPr="00217D72" w:rsidTr="00217D72">
        <w:tc>
          <w:tcPr>
            <w:tcW w:w="3369" w:type="dxa"/>
          </w:tcPr>
          <w:p w:rsidR="003540FF" w:rsidRPr="00217D72" w:rsidRDefault="003540FF" w:rsidP="003540FF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Geographical skills: GIS, OS maps, topographical and other thematic mapping, diagrams, aerial photographs</w:t>
            </w:r>
          </w:p>
        </w:tc>
        <w:tc>
          <w:tcPr>
            <w:tcW w:w="6520" w:type="dxa"/>
          </w:tcPr>
          <w:p w:rsidR="003540FF" w:rsidRPr="00217D72" w:rsidRDefault="003540FF" w:rsidP="003540FF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Learn how farmers make use of GIS</w:t>
            </w:r>
          </w:p>
          <w:p w:rsidR="003540FF" w:rsidRPr="00217D72" w:rsidRDefault="003540FF" w:rsidP="003540FF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Study site and situation of a local farm using OS maps</w:t>
            </w:r>
          </w:p>
          <w:p w:rsidR="003540FF" w:rsidRPr="00217D72" w:rsidRDefault="003540FF" w:rsidP="003540FF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Use OS maps to navigate around a farm</w:t>
            </w:r>
          </w:p>
          <w:p w:rsidR="003540FF" w:rsidRPr="00217D72" w:rsidRDefault="003540FF" w:rsidP="003540FF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Create thematic maps to show different land uses on a farm</w:t>
            </w:r>
          </w:p>
          <w:p w:rsidR="003540FF" w:rsidRPr="00217D72" w:rsidRDefault="003540FF" w:rsidP="003540FF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Use diagrams to understand the farming system</w:t>
            </w:r>
          </w:p>
          <w:p w:rsidR="003540FF" w:rsidRPr="00217D72" w:rsidRDefault="003540FF" w:rsidP="003540FF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Annotate aerial photographs of a farm to show different land uses</w:t>
            </w:r>
          </w:p>
        </w:tc>
      </w:tr>
      <w:tr w:rsidR="003540FF" w:rsidRPr="00217D72" w:rsidTr="00217D72">
        <w:tc>
          <w:tcPr>
            <w:tcW w:w="3369" w:type="dxa"/>
          </w:tcPr>
          <w:p w:rsidR="003540FF" w:rsidRPr="00217D72" w:rsidRDefault="003540FF" w:rsidP="003540FF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 xml:space="preserve">Key processes in </w:t>
            </w:r>
            <w:r w:rsidR="0072021F" w:rsidRPr="00217D72">
              <w:rPr>
                <w:rFonts w:cs="Segoe UI"/>
                <w:color w:val="212121"/>
                <w:shd w:val="clear" w:color="auto" w:fill="FFFFFF"/>
              </w:rPr>
              <w:t xml:space="preserve">rocks, weathering and </w:t>
            </w:r>
            <w:r w:rsidRPr="00217D72">
              <w:rPr>
                <w:rFonts w:cs="Segoe UI"/>
                <w:color w:val="212121"/>
                <w:shd w:val="clear" w:color="auto" w:fill="FFFFFF"/>
              </w:rPr>
              <w:t>soils</w:t>
            </w:r>
          </w:p>
        </w:tc>
        <w:tc>
          <w:tcPr>
            <w:tcW w:w="6520" w:type="dxa"/>
          </w:tcPr>
          <w:p w:rsidR="003540FF" w:rsidRPr="00217D72" w:rsidRDefault="0072021F" w:rsidP="003540FF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 xml:space="preserve">Hear from farmers about the importance of soil for arable farming </w:t>
            </w:r>
          </w:p>
          <w:p w:rsidR="0072021F" w:rsidRPr="00217D72" w:rsidRDefault="0072021F" w:rsidP="003540FF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Find out about how farmers use and influence soil processes.</w:t>
            </w:r>
          </w:p>
        </w:tc>
      </w:tr>
      <w:tr w:rsidR="003540FF" w:rsidRPr="00217D72" w:rsidTr="00217D72">
        <w:tc>
          <w:tcPr>
            <w:tcW w:w="3369" w:type="dxa"/>
          </w:tcPr>
          <w:p w:rsidR="003540FF" w:rsidRPr="00217D72" w:rsidRDefault="003540FF" w:rsidP="003540FF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Economic activity in the primary sector</w:t>
            </w:r>
            <w:r w:rsidRPr="00217D72">
              <w:rPr>
                <w:rStyle w:val="apple-converted-space"/>
                <w:rFonts w:cs="Segoe UI"/>
                <w:color w:val="212121"/>
                <w:shd w:val="clear" w:color="auto" w:fill="FFFFFF"/>
              </w:rPr>
              <w:t> </w:t>
            </w:r>
          </w:p>
        </w:tc>
        <w:tc>
          <w:tcPr>
            <w:tcW w:w="6520" w:type="dxa"/>
          </w:tcPr>
          <w:p w:rsidR="0072021F" w:rsidRPr="00217D72" w:rsidRDefault="0072021F" w:rsidP="0072021F">
            <w:pPr>
              <w:pStyle w:val="ListParagraph"/>
              <w:numPr>
                <w:ilvl w:val="0"/>
                <w:numId w:val="4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Hear from farmers about the economic side of farming – including input costs, employment, farm outputs and diversification.</w:t>
            </w:r>
          </w:p>
          <w:p w:rsidR="0072021F" w:rsidRPr="00217D72" w:rsidRDefault="0072021F" w:rsidP="0072021F">
            <w:pPr>
              <w:pStyle w:val="ListParagraph"/>
              <w:numPr>
                <w:ilvl w:val="0"/>
                <w:numId w:val="4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Hear direct from farmers about the value of agriculture to the economy.</w:t>
            </w:r>
          </w:p>
        </w:tc>
      </w:tr>
      <w:tr w:rsidR="003540FF" w:rsidRPr="00217D72" w:rsidTr="00217D72">
        <w:tc>
          <w:tcPr>
            <w:tcW w:w="3369" w:type="dxa"/>
          </w:tcPr>
          <w:p w:rsidR="003540FF" w:rsidRPr="00217D72" w:rsidRDefault="003540FF" w:rsidP="003540FF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How physical and human processes interact to influence and change landscapes, environments and the climate and how human activity relies on effective functioning of natural systems.</w:t>
            </w:r>
          </w:p>
        </w:tc>
        <w:tc>
          <w:tcPr>
            <w:tcW w:w="6520" w:type="dxa"/>
          </w:tcPr>
          <w:p w:rsidR="003540FF" w:rsidRPr="00217D72" w:rsidRDefault="0072021F" w:rsidP="0072021F">
            <w:pPr>
              <w:pStyle w:val="ListParagraph"/>
              <w:numPr>
                <w:ilvl w:val="0"/>
                <w:numId w:val="5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Understand how and why the farm landscape has changed over time</w:t>
            </w:r>
          </w:p>
          <w:p w:rsidR="00460A89" w:rsidRPr="00217D72" w:rsidRDefault="00460A89" w:rsidP="0072021F">
            <w:pPr>
              <w:pStyle w:val="ListParagraph"/>
              <w:numPr>
                <w:ilvl w:val="0"/>
                <w:numId w:val="5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Hear from farmers about positive and negative impacts of farming on the environment</w:t>
            </w:r>
          </w:p>
          <w:p w:rsidR="00460A89" w:rsidRPr="00217D72" w:rsidRDefault="00460A89" w:rsidP="0072021F">
            <w:pPr>
              <w:pStyle w:val="ListParagraph"/>
              <w:numPr>
                <w:ilvl w:val="0"/>
                <w:numId w:val="5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Learn about how the sustainability of a farm requires natural systems (such as soil processes) to function effectively</w:t>
            </w:r>
          </w:p>
        </w:tc>
      </w:tr>
      <w:tr w:rsidR="003540FF" w:rsidRPr="00217D72" w:rsidTr="00217D72">
        <w:tc>
          <w:tcPr>
            <w:tcW w:w="3369" w:type="dxa"/>
          </w:tcPr>
          <w:p w:rsidR="003540FF" w:rsidRPr="00217D72" w:rsidRDefault="003540FF" w:rsidP="003540FF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Fieldwork in contrasting locations</w:t>
            </w:r>
          </w:p>
        </w:tc>
        <w:tc>
          <w:tcPr>
            <w:tcW w:w="6520" w:type="dxa"/>
          </w:tcPr>
          <w:p w:rsidR="003540FF" w:rsidRPr="00217D72" w:rsidRDefault="00460A89" w:rsidP="00460A89">
            <w:pPr>
              <w:pStyle w:val="ListParagraph"/>
              <w:numPr>
                <w:ilvl w:val="0"/>
                <w:numId w:val="6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 xml:space="preserve">Carry out fieldwork tasks – e.g.  land use surveys, interviews infiltration rates. </w:t>
            </w:r>
          </w:p>
        </w:tc>
      </w:tr>
    </w:tbl>
    <w:p w:rsidR="00460A89" w:rsidRPr="00217D72" w:rsidRDefault="00460A89" w:rsidP="003540FF">
      <w:pPr>
        <w:rPr>
          <w:rFonts w:cs="Segoe UI"/>
          <w:color w:val="212121"/>
        </w:rPr>
      </w:pPr>
    </w:p>
    <w:p w:rsidR="00892667" w:rsidRPr="00217D72" w:rsidRDefault="00460A89" w:rsidP="00460A89">
      <w:pPr>
        <w:rPr>
          <w:rFonts w:cs="Segoe UI"/>
          <w:color w:val="212121"/>
        </w:rPr>
      </w:pPr>
      <w:r w:rsidRPr="00217D72">
        <w:rPr>
          <w:rFonts w:cs="Segoe UI"/>
          <w:color w:val="212121"/>
          <w:sz w:val="24"/>
          <w:szCs w:val="24"/>
          <w:u w:val="single"/>
          <w:shd w:val="clear" w:color="auto" w:fill="FFFFFF"/>
        </w:rPr>
        <w:t>GCSE</w:t>
      </w:r>
      <w:r w:rsidRPr="00217D72">
        <w:rPr>
          <w:rFonts w:cs="Segoe UI"/>
          <w:color w:val="212121"/>
          <w:sz w:val="24"/>
          <w:szCs w:val="24"/>
        </w:rPr>
        <w:br/>
      </w:r>
      <w:r w:rsidR="00892667" w:rsidRPr="00217D72">
        <w:rPr>
          <w:rFonts w:cs="Segoe UI"/>
          <w:color w:val="212121"/>
        </w:rPr>
        <w:t xml:space="preserve">The most obvious connection within GSCE geography is to the Food option within the ‘Resources and their management’ section of the course. </w:t>
      </w:r>
      <w:r w:rsidR="00E304C9" w:rsidRPr="00217D72">
        <w:rPr>
          <w:rFonts w:cs="Segoe UI"/>
          <w:color w:val="212121"/>
        </w:rPr>
        <w:t>The examples given in italics are all taken from the AQA specification.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6"/>
        <w:gridCol w:w="6416"/>
      </w:tblGrid>
      <w:tr w:rsidR="00217D72" w:rsidRPr="00217D72" w:rsidTr="00F520AA">
        <w:tc>
          <w:tcPr>
            <w:tcW w:w="3369" w:type="dxa"/>
          </w:tcPr>
          <w:p w:rsidR="00217D72" w:rsidRPr="00217D72" w:rsidRDefault="00217D72" w:rsidP="00F520AA">
            <w:pPr>
              <w:rPr>
                <w:rFonts w:cs="Segoe UI"/>
                <w:b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b/>
                <w:color w:val="212121"/>
                <w:shd w:val="clear" w:color="auto" w:fill="FFFFFF"/>
              </w:rPr>
              <w:t>Subject content</w:t>
            </w:r>
          </w:p>
        </w:tc>
        <w:tc>
          <w:tcPr>
            <w:tcW w:w="6520" w:type="dxa"/>
          </w:tcPr>
          <w:p w:rsidR="00217D72" w:rsidRPr="00217D72" w:rsidRDefault="00217D72" w:rsidP="00F520AA">
            <w:pPr>
              <w:rPr>
                <w:rFonts w:cs="Segoe UI"/>
                <w:b/>
                <w:color w:val="212121"/>
              </w:rPr>
            </w:pPr>
            <w:r w:rsidRPr="00217D72">
              <w:rPr>
                <w:rFonts w:cs="Segoe UI"/>
                <w:b/>
                <w:color w:val="212121"/>
              </w:rPr>
              <w:t>Ideas for how connections with local farms can enrich learning</w:t>
            </w:r>
          </w:p>
        </w:tc>
      </w:tr>
      <w:tr w:rsidR="00892667" w:rsidRPr="00217D72" w:rsidTr="00217D72">
        <w:tc>
          <w:tcPr>
            <w:tcW w:w="3369" w:type="dxa"/>
          </w:tcPr>
          <w:p w:rsidR="00892667" w:rsidRPr="00217D72" w:rsidRDefault="00892667" w:rsidP="00892667">
            <w:p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t>An overview of how humans use, modify and change ecosystems and environments in order to obtain food</w:t>
            </w:r>
          </w:p>
        </w:tc>
        <w:tc>
          <w:tcPr>
            <w:tcW w:w="6520" w:type="dxa"/>
          </w:tcPr>
          <w:p w:rsidR="00892667" w:rsidRPr="00217D72" w:rsidRDefault="00892667" w:rsidP="00892667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Learn from farmers about how they use the ecosystem (e.g. soil, climate, water) in order to produce food</w:t>
            </w:r>
          </w:p>
          <w:p w:rsidR="00892667" w:rsidRPr="00217D72" w:rsidRDefault="00892667" w:rsidP="00892667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Learn about how farmers have modified the ecosystem (e.g. clearing forest, planting hedgerows</w:t>
            </w:r>
            <w:r w:rsidR="000C2968" w:rsidRPr="00217D72">
              <w:rPr>
                <w:rFonts w:cs="Segoe UI"/>
                <w:color w:val="212121"/>
              </w:rPr>
              <w:t>, crop rotation</w:t>
            </w:r>
            <w:r w:rsidRPr="00217D72">
              <w:rPr>
                <w:rFonts w:cs="Segoe UI"/>
                <w:color w:val="212121"/>
              </w:rPr>
              <w:t>) in order to produce food.</w:t>
            </w:r>
          </w:p>
        </w:tc>
      </w:tr>
      <w:tr w:rsidR="00460A89" w:rsidRPr="00217D72" w:rsidTr="00217D72">
        <w:tc>
          <w:tcPr>
            <w:tcW w:w="3369" w:type="dxa"/>
          </w:tcPr>
          <w:p w:rsidR="00460A89" w:rsidRPr="00217D72" w:rsidRDefault="00892667" w:rsidP="00E304C9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Changing characteristics of demand and supply of food</w:t>
            </w:r>
            <w:r w:rsidR="00D5297A" w:rsidRPr="00217D72">
              <w:rPr>
                <w:rFonts w:cs="Segoe UI"/>
                <w:color w:val="212121"/>
              </w:rPr>
              <w:br/>
            </w:r>
          </w:p>
        </w:tc>
        <w:tc>
          <w:tcPr>
            <w:tcW w:w="6520" w:type="dxa"/>
          </w:tcPr>
          <w:p w:rsidR="00460A89" w:rsidRPr="00217D72" w:rsidRDefault="00892667" w:rsidP="000C2968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 xml:space="preserve">Learn from farmers about </w:t>
            </w:r>
            <w:r w:rsidR="000C2968" w:rsidRPr="00217D72">
              <w:rPr>
                <w:rFonts w:cs="Segoe UI"/>
                <w:color w:val="212121"/>
              </w:rPr>
              <w:t>how they think demand for food has changed over time</w:t>
            </w:r>
            <w:r w:rsidR="00E8605C" w:rsidRPr="00217D72">
              <w:rPr>
                <w:rFonts w:cs="Segoe UI"/>
                <w:color w:val="212121"/>
              </w:rPr>
              <w:t xml:space="preserve"> (including changes in relation to volume, cost, seasonality, local/international, organic etc).</w:t>
            </w:r>
          </w:p>
          <w:p w:rsidR="000C2968" w:rsidRPr="00217D72" w:rsidRDefault="000C2968" w:rsidP="000C2968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Learn from farmers about how the way in which they</w:t>
            </w:r>
            <w:r w:rsidR="00E8605C" w:rsidRPr="00217D72">
              <w:rPr>
                <w:rFonts w:cs="Segoe UI"/>
                <w:color w:val="212121"/>
              </w:rPr>
              <w:t xml:space="preserve"> think</w:t>
            </w:r>
            <w:r w:rsidRPr="00217D72">
              <w:rPr>
                <w:rFonts w:cs="Segoe UI"/>
                <w:color w:val="212121"/>
              </w:rPr>
              <w:t xml:space="preserve"> ‘supply’ food has changed over time (e.g. changes to methods of production</w:t>
            </w:r>
            <w:r w:rsidR="00E8605C" w:rsidRPr="00217D72">
              <w:rPr>
                <w:rFonts w:cs="Segoe UI"/>
                <w:color w:val="212121"/>
              </w:rPr>
              <w:t>, changes in yields.</w:t>
            </w:r>
          </w:p>
          <w:p w:rsidR="00217D72" w:rsidRDefault="00217D72" w:rsidP="00217D72">
            <w:pPr>
              <w:pStyle w:val="ListParagraph"/>
              <w:rPr>
                <w:rFonts w:cs="Segoe UI"/>
                <w:color w:val="212121"/>
              </w:rPr>
            </w:pPr>
          </w:p>
          <w:p w:rsidR="00E8605C" w:rsidRPr="00217D72" w:rsidRDefault="00B95381" w:rsidP="00B95381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>
              <w:rPr>
                <w:rFonts w:cs="Segoe UI"/>
                <w:color w:val="212121"/>
              </w:rPr>
              <w:t>Learn from farmers</w:t>
            </w:r>
            <w:r w:rsidR="00E8605C" w:rsidRPr="00217D72">
              <w:rPr>
                <w:rFonts w:cs="Segoe UI"/>
                <w:color w:val="212121"/>
              </w:rPr>
              <w:t xml:space="preserve"> about factors affecting supply of food </w:t>
            </w:r>
            <w:r w:rsidR="00E8605C" w:rsidRPr="00217D72">
              <w:rPr>
                <w:rFonts w:cs="Segoe UI"/>
                <w:i/>
                <w:color w:val="212121"/>
              </w:rPr>
              <w:t>(e.g.</w:t>
            </w:r>
            <w:r w:rsidR="00E8605C" w:rsidRPr="00217D72">
              <w:rPr>
                <w:i/>
              </w:rPr>
              <w:t xml:space="preserve"> climate, technology, pests and disease, water stress, conflict, poverty)</w:t>
            </w:r>
          </w:p>
        </w:tc>
      </w:tr>
      <w:tr w:rsidR="00892667" w:rsidRPr="00217D72" w:rsidTr="00217D72">
        <w:tc>
          <w:tcPr>
            <w:tcW w:w="3369" w:type="dxa"/>
          </w:tcPr>
          <w:p w:rsidR="00892667" w:rsidRPr="00217D72" w:rsidRDefault="00892667" w:rsidP="00E304C9">
            <w:p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lastRenderedPageBreak/>
              <w:t xml:space="preserve">Impacts of human intervention in relation to </w:t>
            </w:r>
            <w:r w:rsidR="00E8605C" w:rsidRPr="00217D72">
              <w:rPr>
                <w:rFonts w:cs="Segoe UI"/>
                <w:color w:val="212121"/>
                <w:shd w:val="clear" w:color="auto" w:fill="FFFFFF"/>
              </w:rPr>
              <w:t xml:space="preserve">supply of </w:t>
            </w:r>
            <w:r w:rsidRPr="00217D72">
              <w:rPr>
                <w:rFonts w:cs="Segoe UI"/>
                <w:color w:val="212121"/>
                <w:shd w:val="clear" w:color="auto" w:fill="FFFFFF"/>
              </w:rPr>
              <w:t>food</w:t>
            </w:r>
          </w:p>
        </w:tc>
        <w:tc>
          <w:tcPr>
            <w:tcW w:w="6520" w:type="dxa"/>
          </w:tcPr>
          <w:p w:rsidR="00892667" w:rsidRPr="00217D72" w:rsidRDefault="00892667" w:rsidP="00E8605C">
            <w:pPr>
              <w:pStyle w:val="ListParagraph"/>
              <w:numPr>
                <w:ilvl w:val="0"/>
                <w:numId w:val="4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 xml:space="preserve">Find out about impacts of intervention to increase food supply </w:t>
            </w:r>
            <w:r w:rsidR="00E8605C" w:rsidRPr="00217D72">
              <w:rPr>
                <w:rFonts w:cs="Segoe UI"/>
                <w:i/>
                <w:color w:val="212121"/>
              </w:rPr>
              <w:t xml:space="preserve">– (e.g. </w:t>
            </w:r>
            <w:r w:rsidR="00E8605C" w:rsidRPr="00217D72">
              <w:rPr>
                <w:i/>
              </w:rPr>
              <w:t>irrigation, aeroponics and hydroponics, the new green revolution and use of biotechnology, appropriate technology)</w:t>
            </w:r>
            <w:r w:rsidR="00E8605C" w:rsidRPr="00217D72">
              <w:t>.</w:t>
            </w:r>
          </w:p>
          <w:p w:rsidR="00E8605C" w:rsidRPr="00217D72" w:rsidRDefault="00E8605C" w:rsidP="00E8605C">
            <w:pPr>
              <w:pStyle w:val="ListParagraph"/>
              <w:numPr>
                <w:ilvl w:val="0"/>
                <w:numId w:val="4"/>
              </w:numPr>
              <w:rPr>
                <w:rFonts w:cs="Segoe UI"/>
                <w:color w:val="212121"/>
              </w:rPr>
            </w:pPr>
            <w:r w:rsidRPr="00217D72">
              <w:t>Learn from farmers about advantages and disadvantages of specific agricultural developments.</w:t>
            </w:r>
          </w:p>
        </w:tc>
      </w:tr>
      <w:tr w:rsidR="00460A89" w:rsidRPr="00217D72" w:rsidTr="00217D72">
        <w:tc>
          <w:tcPr>
            <w:tcW w:w="3369" w:type="dxa"/>
          </w:tcPr>
          <w:p w:rsidR="00460A89" w:rsidRPr="00217D72" w:rsidRDefault="000C2968" w:rsidP="000C2968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Sustainable use/management of food</w:t>
            </w:r>
          </w:p>
        </w:tc>
        <w:tc>
          <w:tcPr>
            <w:tcW w:w="6520" w:type="dxa"/>
          </w:tcPr>
          <w:p w:rsidR="00460A89" w:rsidRPr="00217D72" w:rsidRDefault="000C2968" w:rsidP="00E304C9">
            <w:pPr>
              <w:pStyle w:val="ListParagraph"/>
              <w:numPr>
                <w:ilvl w:val="0"/>
                <w:numId w:val="5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 xml:space="preserve">Learn about efforts to increase sustainability within the food/farming system </w:t>
            </w:r>
            <w:r w:rsidR="00E8605C" w:rsidRPr="00217D72">
              <w:rPr>
                <w:rFonts w:cs="Segoe UI"/>
                <w:i/>
                <w:color w:val="212121"/>
              </w:rPr>
              <w:t xml:space="preserve">(e.g. </w:t>
            </w:r>
            <w:r w:rsidR="00E8605C" w:rsidRPr="00217D72">
              <w:rPr>
                <w:i/>
              </w:rPr>
              <w:t>organic farming, permaculture, urban farming initiatives, fish and meat from sustainable sources, seasonal food consumption, reduced waste and losses).</w:t>
            </w:r>
            <w:r w:rsidR="00E8605C" w:rsidRPr="00217D72">
              <w:t xml:space="preserve"> </w:t>
            </w:r>
          </w:p>
        </w:tc>
      </w:tr>
      <w:tr w:rsidR="00D57908" w:rsidRPr="00217D72" w:rsidTr="00217D72">
        <w:tc>
          <w:tcPr>
            <w:tcW w:w="3369" w:type="dxa"/>
          </w:tcPr>
          <w:p w:rsidR="00D57908" w:rsidRPr="00217D72" w:rsidRDefault="000D0E9A" w:rsidP="00E304C9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Changing weather and climate – consequences of extreme weather</w:t>
            </w:r>
          </w:p>
        </w:tc>
        <w:tc>
          <w:tcPr>
            <w:tcW w:w="6520" w:type="dxa"/>
          </w:tcPr>
          <w:p w:rsidR="00D57908" w:rsidRPr="00217D72" w:rsidRDefault="000D0E9A" w:rsidP="00E304C9">
            <w:pPr>
              <w:pStyle w:val="ListParagraph"/>
              <w:numPr>
                <w:ilvl w:val="0"/>
                <w:numId w:val="6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Use of farming/agriculture to illustrate impacts of extreme weather in UK</w:t>
            </w:r>
          </w:p>
        </w:tc>
      </w:tr>
      <w:tr w:rsidR="000D0E9A" w:rsidRPr="00217D72" w:rsidTr="00217D72">
        <w:tc>
          <w:tcPr>
            <w:tcW w:w="3369" w:type="dxa"/>
          </w:tcPr>
          <w:p w:rsidR="000D0E9A" w:rsidRPr="00217D72" w:rsidRDefault="000D0E9A" w:rsidP="000D0E9A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Climate Change - responses</w:t>
            </w:r>
          </w:p>
        </w:tc>
        <w:tc>
          <w:tcPr>
            <w:tcW w:w="6520" w:type="dxa"/>
          </w:tcPr>
          <w:p w:rsidR="000D0E9A" w:rsidRPr="00217D72" w:rsidRDefault="000D0E9A" w:rsidP="00E304C9">
            <w:pPr>
              <w:pStyle w:val="ListParagraph"/>
              <w:numPr>
                <w:ilvl w:val="0"/>
                <w:numId w:val="6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Examples of how agriculture is adapting to climate change</w:t>
            </w:r>
          </w:p>
        </w:tc>
      </w:tr>
      <w:tr w:rsidR="00460A89" w:rsidRPr="00217D72" w:rsidTr="00217D72">
        <w:tc>
          <w:tcPr>
            <w:tcW w:w="3369" w:type="dxa"/>
          </w:tcPr>
          <w:p w:rsidR="00460A89" w:rsidRPr="00217D72" w:rsidRDefault="00D5297A" w:rsidP="00E304C9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Fieldwork project that show interaction between human and physical geography</w:t>
            </w:r>
          </w:p>
        </w:tc>
        <w:tc>
          <w:tcPr>
            <w:tcW w:w="6520" w:type="dxa"/>
          </w:tcPr>
          <w:p w:rsidR="00460A89" w:rsidRPr="00217D72" w:rsidRDefault="00D5297A" w:rsidP="00E304C9">
            <w:pPr>
              <w:pStyle w:val="ListParagraph"/>
              <w:numPr>
                <w:ilvl w:val="0"/>
                <w:numId w:val="6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Study influence of different types of farming on infiltration rates.</w:t>
            </w:r>
          </w:p>
        </w:tc>
      </w:tr>
    </w:tbl>
    <w:p w:rsidR="00460A89" w:rsidRPr="00217D72" w:rsidRDefault="003540FF" w:rsidP="00460A89">
      <w:pPr>
        <w:rPr>
          <w:rFonts w:cs="Segoe UI"/>
          <w:color w:val="212121"/>
          <w:sz w:val="24"/>
          <w:szCs w:val="24"/>
          <w:u w:val="single"/>
        </w:rPr>
      </w:pPr>
      <w:r w:rsidRPr="00217D72">
        <w:rPr>
          <w:rFonts w:cs="Segoe UI"/>
          <w:color w:val="212121"/>
          <w:sz w:val="24"/>
          <w:szCs w:val="24"/>
        </w:rPr>
        <w:br/>
      </w:r>
      <w:r w:rsidR="00460A89" w:rsidRPr="00217D72">
        <w:rPr>
          <w:rFonts w:cs="Segoe UI"/>
          <w:color w:val="212121"/>
          <w:sz w:val="24"/>
          <w:szCs w:val="24"/>
          <w:u w:val="single"/>
        </w:rPr>
        <w:t>A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6419"/>
      </w:tblGrid>
      <w:tr w:rsidR="00217D72" w:rsidRPr="00217D72" w:rsidTr="00F520AA">
        <w:tc>
          <w:tcPr>
            <w:tcW w:w="3369" w:type="dxa"/>
          </w:tcPr>
          <w:p w:rsidR="00217D72" w:rsidRPr="00217D72" w:rsidRDefault="00217D72" w:rsidP="00F520AA">
            <w:pPr>
              <w:rPr>
                <w:rFonts w:cs="Segoe UI"/>
                <w:b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b/>
                <w:color w:val="212121"/>
                <w:shd w:val="clear" w:color="auto" w:fill="FFFFFF"/>
              </w:rPr>
              <w:t>Subject content</w:t>
            </w:r>
          </w:p>
        </w:tc>
        <w:tc>
          <w:tcPr>
            <w:tcW w:w="6520" w:type="dxa"/>
          </w:tcPr>
          <w:p w:rsidR="00217D72" w:rsidRPr="00217D72" w:rsidRDefault="00217D72" w:rsidP="00F520AA">
            <w:pPr>
              <w:rPr>
                <w:rFonts w:cs="Segoe UI"/>
                <w:b/>
                <w:color w:val="212121"/>
              </w:rPr>
            </w:pPr>
            <w:r w:rsidRPr="00217D72">
              <w:rPr>
                <w:rFonts w:cs="Segoe UI"/>
                <w:b/>
                <w:color w:val="212121"/>
              </w:rPr>
              <w:t>Ideas for how connections with local farms can enrich learning</w:t>
            </w:r>
          </w:p>
        </w:tc>
      </w:tr>
      <w:tr w:rsidR="00460A89" w:rsidRPr="00217D72" w:rsidTr="00217D72">
        <w:tc>
          <w:tcPr>
            <w:tcW w:w="3369" w:type="dxa"/>
          </w:tcPr>
          <w:p w:rsidR="00460A89" w:rsidRPr="00217D72" w:rsidRDefault="00460A89" w:rsidP="00E304C9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Carbon cycles: photosynthesis, decomposition, land use change</w:t>
            </w:r>
            <w:r w:rsidRPr="00217D72">
              <w:rPr>
                <w:rFonts w:cs="Segoe UI"/>
                <w:color w:val="212121"/>
              </w:rPr>
              <w:br/>
            </w:r>
          </w:p>
        </w:tc>
        <w:tc>
          <w:tcPr>
            <w:tcW w:w="6520" w:type="dxa"/>
          </w:tcPr>
          <w:p w:rsidR="00460A89" w:rsidRPr="00217D72" w:rsidRDefault="00460A89" w:rsidP="00460A89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 xml:space="preserve">Use </w:t>
            </w:r>
            <w:r w:rsidR="00D5297A" w:rsidRPr="00217D72">
              <w:rPr>
                <w:rFonts w:cs="Segoe UI"/>
                <w:color w:val="212121"/>
              </w:rPr>
              <w:t xml:space="preserve">an </w:t>
            </w:r>
            <w:r w:rsidRPr="00217D72">
              <w:rPr>
                <w:rFonts w:cs="Segoe UI"/>
                <w:color w:val="212121"/>
              </w:rPr>
              <w:t xml:space="preserve">arable farm as a way of illustrating </w:t>
            </w:r>
            <w:r w:rsidR="00D5297A" w:rsidRPr="00217D72">
              <w:rPr>
                <w:rFonts w:cs="Segoe UI"/>
                <w:color w:val="212121"/>
              </w:rPr>
              <w:t xml:space="preserve">the </w:t>
            </w:r>
            <w:r w:rsidRPr="00217D72">
              <w:rPr>
                <w:rFonts w:cs="Segoe UI"/>
                <w:color w:val="212121"/>
              </w:rPr>
              <w:t>carbon cycle on a small scale.</w:t>
            </w:r>
          </w:p>
          <w:p w:rsidR="00460A89" w:rsidRPr="00217D72" w:rsidRDefault="00460A89" w:rsidP="00460A89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Consider h</w:t>
            </w:r>
            <w:r w:rsidR="00D5297A" w:rsidRPr="00217D72">
              <w:rPr>
                <w:rFonts w:cs="Segoe UI"/>
                <w:color w:val="212121"/>
              </w:rPr>
              <w:t xml:space="preserve">ow bio-fuels grown on farms impact upon the </w:t>
            </w:r>
            <w:r w:rsidRPr="00217D72">
              <w:rPr>
                <w:rFonts w:cs="Segoe UI"/>
                <w:color w:val="212121"/>
              </w:rPr>
              <w:t>carbon cycle.</w:t>
            </w:r>
          </w:p>
          <w:p w:rsidR="00460A89" w:rsidRPr="00217D72" w:rsidRDefault="00460A89" w:rsidP="00D5297A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Understand how changes in land use (e.g. forest-farmland) would change the carbon cycle.</w:t>
            </w:r>
          </w:p>
        </w:tc>
      </w:tr>
      <w:tr w:rsidR="00460A89" w:rsidRPr="00217D72" w:rsidTr="00217D72">
        <w:tc>
          <w:tcPr>
            <w:tcW w:w="3369" w:type="dxa"/>
          </w:tcPr>
          <w:p w:rsidR="00460A89" w:rsidRPr="00217D72" w:rsidRDefault="00460A89" w:rsidP="00E304C9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Water cycles: runoff, water extraction, evaporation</w:t>
            </w:r>
          </w:p>
        </w:tc>
        <w:tc>
          <w:tcPr>
            <w:tcW w:w="6520" w:type="dxa"/>
          </w:tcPr>
          <w:p w:rsidR="00460A89" w:rsidRPr="00217D72" w:rsidRDefault="00460A89" w:rsidP="00E304C9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Understand how the water cycle at a local level influences agriculture.</w:t>
            </w:r>
          </w:p>
          <w:p w:rsidR="00460A89" w:rsidRPr="00217D72" w:rsidRDefault="00460A89" w:rsidP="00E304C9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Study infiltration within water cycle though fieldwork.</w:t>
            </w:r>
          </w:p>
          <w:p w:rsidR="00460A89" w:rsidRPr="00217D72" w:rsidRDefault="00460A89" w:rsidP="00E304C9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Understand how changes to groundwater supplies occur at a local level.</w:t>
            </w:r>
          </w:p>
        </w:tc>
      </w:tr>
      <w:tr w:rsidR="00D5297A" w:rsidRPr="00217D72" w:rsidTr="00217D72">
        <w:tc>
          <w:tcPr>
            <w:tcW w:w="3369" w:type="dxa"/>
          </w:tcPr>
          <w:p w:rsidR="00D5297A" w:rsidRPr="00217D72" w:rsidRDefault="00D5297A" w:rsidP="00D5297A">
            <w:p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Changing place : changing demographics and cultural characteristic</w:t>
            </w:r>
          </w:p>
        </w:tc>
        <w:tc>
          <w:tcPr>
            <w:tcW w:w="6520" w:type="dxa"/>
          </w:tcPr>
          <w:p w:rsidR="00D5297A" w:rsidRPr="00217D72" w:rsidRDefault="00D5297A" w:rsidP="00D5297A">
            <w:pPr>
              <w:pStyle w:val="ListParagraph"/>
              <w:numPr>
                <w:ilvl w:val="0"/>
                <w:numId w:val="5"/>
              </w:num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Consider how farming influences (or not) changing demographics and cultural characteristics of a place (e.g. Seasonal workforce, migrant labour)</w:t>
            </w:r>
          </w:p>
        </w:tc>
      </w:tr>
      <w:tr w:rsidR="00D5297A" w:rsidRPr="00217D72" w:rsidTr="00217D72">
        <w:tc>
          <w:tcPr>
            <w:tcW w:w="3369" w:type="dxa"/>
          </w:tcPr>
          <w:p w:rsidR="00D5297A" w:rsidRPr="00217D72" w:rsidRDefault="00D5297A" w:rsidP="00D5297A">
            <w:p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Changing place: economic change and social inequality</w:t>
            </w:r>
          </w:p>
        </w:tc>
        <w:tc>
          <w:tcPr>
            <w:tcW w:w="6520" w:type="dxa"/>
          </w:tcPr>
          <w:p w:rsidR="00D5297A" w:rsidRPr="00217D72" w:rsidRDefault="00D5297A" w:rsidP="00D5297A">
            <w:pPr>
              <w:pStyle w:val="ListParagraph"/>
              <w:numPr>
                <w:ilvl w:val="0"/>
                <w:numId w:val="5"/>
              </w:num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 xml:space="preserve">Explore changing role of farming/agriculture in terms of its value for local economy and significance in terms of sense of place within a locality. </w:t>
            </w:r>
          </w:p>
        </w:tc>
      </w:tr>
      <w:tr w:rsidR="00460A89" w:rsidRPr="00217D72" w:rsidTr="00217D72">
        <w:tc>
          <w:tcPr>
            <w:tcW w:w="3369" w:type="dxa"/>
          </w:tcPr>
          <w:p w:rsidR="00460A89" w:rsidRPr="00217D72" w:rsidRDefault="00D5297A" w:rsidP="00460A89">
            <w:p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Changing place : food production, circulation and consumption</w:t>
            </w:r>
          </w:p>
        </w:tc>
        <w:tc>
          <w:tcPr>
            <w:tcW w:w="6520" w:type="dxa"/>
          </w:tcPr>
          <w:p w:rsidR="00460A89" w:rsidRPr="00217D72" w:rsidRDefault="00D5297A" w:rsidP="00D5297A">
            <w:pPr>
              <w:pStyle w:val="ListParagraph"/>
              <w:numPr>
                <w:ilvl w:val="0"/>
                <w:numId w:val="5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Understand local patterns of food production, circulation and consumption.</w:t>
            </w:r>
          </w:p>
        </w:tc>
      </w:tr>
      <w:tr w:rsidR="00D5297A" w:rsidRPr="00217D72" w:rsidTr="00217D72">
        <w:tc>
          <w:tcPr>
            <w:tcW w:w="3369" w:type="dxa"/>
          </w:tcPr>
          <w:p w:rsidR="00D5297A" w:rsidRPr="00217D72" w:rsidRDefault="00D5297A" w:rsidP="00460A89">
            <w:pPr>
              <w:rPr>
                <w:rFonts w:cs="Segoe UI"/>
                <w:color w:val="212121"/>
                <w:shd w:val="clear" w:color="auto" w:fill="FFFFFF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Changing place: lived experience of  place in the past and present</w:t>
            </w:r>
          </w:p>
        </w:tc>
        <w:tc>
          <w:tcPr>
            <w:tcW w:w="6520" w:type="dxa"/>
          </w:tcPr>
          <w:p w:rsidR="00D5297A" w:rsidRPr="00217D72" w:rsidRDefault="00D5297A" w:rsidP="00D5297A">
            <w:pPr>
              <w:pStyle w:val="ListParagraph"/>
              <w:numPr>
                <w:ilvl w:val="0"/>
                <w:numId w:val="6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Use interviews/case studies of farming families to find out about how lived experience of place has changed over time.</w:t>
            </w:r>
          </w:p>
        </w:tc>
      </w:tr>
      <w:tr w:rsidR="00460A89" w:rsidRPr="00217D72" w:rsidTr="00217D72">
        <w:tc>
          <w:tcPr>
            <w:tcW w:w="3369" w:type="dxa"/>
          </w:tcPr>
          <w:p w:rsidR="00460A89" w:rsidRPr="00217D72" w:rsidRDefault="00460A89" w:rsidP="00460A89">
            <w:p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  <w:shd w:val="clear" w:color="auto" w:fill="FFFFFF"/>
              </w:rPr>
              <w:t>Geographical skills and Fieldwork (4 day requirement).</w:t>
            </w:r>
          </w:p>
        </w:tc>
        <w:tc>
          <w:tcPr>
            <w:tcW w:w="6520" w:type="dxa"/>
          </w:tcPr>
          <w:p w:rsidR="00460A89" w:rsidRPr="00217D72" w:rsidRDefault="00460A89" w:rsidP="00E304C9">
            <w:pPr>
              <w:pStyle w:val="ListParagraph"/>
              <w:numPr>
                <w:ilvl w:val="0"/>
                <w:numId w:val="6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>Compare infiltration rates in areas of a farm with different relief</w:t>
            </w:r>
            <w:r w:rsidR="00D5297A" w:rsidRPr="00217D72">
              <w:rPr>
                <w:rFonts w:cs="Segoe UI"/>
                <w:color w:val="212121"/>
              </w:rPr>
              <w:t>/crop type/</w:t>
            </w:r>
            <w:r w:rsidRPr="00217D72">
              <w:rPr>
                <w:rFonts w:cs="Segoe UI"/>
                <w:color w:val="212121"/>
              </w:rPr>
              <w:t>other land-use.</w:t>
            </w:r>
          </w:p>
          <w:p w:rsidR="00460A89" w:rsidRPr="00217D72" w:rsidRDefault="00460A89" w:rsidP="00E304C9">
            <w:pPr>
              <w:pStyle w:val="ListParagraph"/>
              <w:numPr>
                <w:ilvl w:val="0"/>
                <w:numId w:val="6"/>
              </w:numPr>
              <w:rPr>
                <w:rFonts w:cs="Segoe UI"/>
                <w:color w:val="212121"/>
              </w:rPr>
            </w:pPr>
            <w:r w:rsidRPr="00217D72">
              <w:rPr>
                <w:rFonts w:cs="Segoe UI"/>
                <w:color w:val="212121"/>
              </w:rPr>
              <w:t xml:space="preserve">Questionnaires in local area around perception of importance of local agriculture in creating sense of place. </w:t>
            </w:r>
          </w:p>
        </w:tc>
      </w:tr>
    </w:tbl>
    <w:p w:rsidR="003540FF" w:rsidRPr="00B95381" w:rsidRDefault="003540FF">
      <w:pPr>
        <w:rPr>
          <w:i/>
        </w:rPr>
      </w:pPr>
      <w:r w:rsidRPr="00217D72">
        <w:rPr>
          <w:rFonts w:cs="Segoe UI"/>
          <w:color w:val="212121"/>
        </w:rPr>
        <w:lastRenderedPageBreak/>
        <w:br/>
      </w:r>
      <w:r w:rsidR="00217D72" w:rsidRPr="00217D72">
        <w:rPr>
          <w:i/>
        </w:rPr>
        <w:t>This has been compiled by a Secondary Geography Teacher  and FACE Trustee- Helen Cox.</w:t>
      </w:r>
      <w:r w:rsidR="00B95381">
        <w:rPr>
          <w:i/>
        </w:rPr>
        <w:t xml:space="preserve"> </w:t>
      </w:r>
      <w:r w:rsidR="00217D72" w:rsidRPr="00217D72">
        <w:rPr>
          <w:i/>
        </w:rPr>
        <w:t xml:space="preserve">Please contact </w:t>
      </w:r>
      <w:hyperlink r:id="rId8" w:history="1">
        <w:r w:rsidR="00217D72" w:rsidRPr="00217D72">
          <w:rPr>
            <w:rStyle w:val="Hyperlink"/>
            <w:i/>
          </w:rPr>
          <w:t>hcox@sjl.herts.sch.uk</w:t>
        </w:r>
      </w:hyperlink>
      <w:r w:rsidR="00217D72" w:rsidRPr="00217D72">
        <w:rPr>
          <w:i/>
        </w:rPr>
        <w:t xml:space="preserve">  with any further ideas – this is a work in progress!</w:t>
      </w:r>
    </w:p>
    <w:sectPr w:rsidR="003540FF" w:rsidRPr="00B95381" w:rsidSect="00217D7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E6E" w:rsidRDefault="00D15E6E" w:rsidP="00E8605C">
      <w:pPr>
        <w:spacing w:after="0" w:line="240" w:lineRule="auto"/>
      </w:pPr>
      <w:r>
        <w:separator/>
      </w:r>
    </w:p>
  </w:endnote>
  <w:endnote w:type="continuationSeparator" w:id="0">
    <w:p w:rsidR="00D15E6E" w:rsidRDefault="00D15E6E" w:rsidP="00E8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E6E" w:rsidRDefault="00D15E6E" w:rsidP="00E8605C">
      <w:pPr>
        <w:spacing w:after="0" w:line="240" w:lineRule="auto"/>
      </w:pPr>
      <w:r>
        <w:separator/>
      </w:r>
    </w:p>
  </w:footnote>
  <w:footnote w:type="continuationSeparator" w:id="0">
    <w:p w:rsidR="00D15E6E" w:rsidRDefault="00D15E6E" w:rsidP="00E86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655"/>
    <w:multiLevelType w:val="hybridMultilevel"/>
    <w:tmpl w:val="02B6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5DC1"/>
    <w:multiLevelType w:val="hybridMultilevel"/>
    <w:tmpl w:val="FC10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1C68"/>
    <w:multiLevelType w:val="hybridMultilevel"/>
    <w:tmpl w:val="E132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65CF6"/>
    <w:multiLevelType w:val="hybridMultilevel"/>
    <w:tmpl w:val="19E4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81774"/>
    <w:multiLevelType w:val="hybridMultilevel"/>
    <w:tmpl w:val="DBE8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34CE2"/>
    <w:multiLevelType w:val="hybridMultilevel"/>
    <w:tmpl w:val="6FEC2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F"/>
    <w:rsid w:val="000C2968"/>
    <w:rsid w:val="000D0E9A"/>
    <w:rsid w:val="00217D72"/>
    <w:rsid w:val="003540FF"/>
    <w:rsid w:val="00390F1E"/>
    <w:rsid w:val="003A427D"/>
    <w:rsid w:val="003C2C42"/>
    <w:rsid w:val="00460A89"/>
    <w:rsid w:val="0072021F"/>
    <w:rsid w:val="00837910"/>
    <w:rsid w:val="00892667"/>
    <w:rsid w:val="00B95381"/>
    <w:rsid w:val="00C51EBD"/>
    <w:rsid w:val="00D15E6E"/>
    <w:rsid w:val="00D5297A"/>
    <w:rsid w:val="00D57908"/>
    <w:rsid w:val="00DD5870"/>
    <w:rsid w:val="00E304C9"/>
    <w:rsid w:val="00E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83C12-6274-48C5-A4B7-0DB2D62D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540FF"/>
  </w:style>
  <w:style w:type="paragraph" w:styleId="ListParagraph">
    <w:name w:val="List Paragraph"/>
    <w:basedOn w:val="Normal"/>
    <w:uiPriority w:val="34"/>
    <w:qFormat/>
    <w:rsid w:val="003540FF"/>
    <w:pPr>
      <w:ind w:left="720"/>
      <w:contextualSpacing/>
    </w:pPr>
  </w:style>
  <w:style w:type="table" w:styleId="TableGrid">
    <w:name w:val="Table Grid"/>
    <w:basedOn w:val="TableNormal"/>
    <w:uiPriority w:val="59"/>
    <w:rsid w:val="0035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860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0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605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7D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ox@sjl.herts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9D8D-D695-4908-A16C-91B3692F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Cox</dc:creator>
  <cp:lastModifiedBy>Janet Hickinbottom</cp:lastModifiedBy>
  <cp:revision>2</cp:revision>
  <dcterms:created xsi:type="dcterms:W3CDTF">2017-01-18T12:36:00Z</dcterms:created>
  <dcterms:modified xsi:type="dcterms:W3CDTF">2017-01-18T12:36:00Z</dcterms:modified>
</cp:coreProperties>
</file>